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rPr>
          <w:rFonts w:ascii="Verdana" w:hAnsi="Verdana"/>
        </w:rPr>
      </w:pPr>
      <w:r>
        <w:rPr>
          <w:rFonts w:ascii="Verdana" w:hAnsi="Verdana"/>
        </w:rPr>
        <w:t>AVVISO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  <w:spacing w:val="-2"/>
        </w:rPr>
        <w:t>PUBBLICO</w:t>
      </w:r>
    </w:p>
    <w:p>
      <w:pPr>
        <w:pStyle w:val="Normal"/>
        <w:spacing w:lineRule="auto" w:line="245" w:before="257" w:after="0"/>
        <w:ind w:hanging="3" w:left="489" w:right="410"/>
        <w:jc w:val="center"/>
        <w:rPr>
          <w:rFonts w:ascii="Verdana" w:hAnsi="Verdana"/>
        </w:rPr>
      </w:pPr>
      <w:r>
        <w:rPr>
          <w:rFonts w:ascii="Verdana" w:hAnsi="Verdana"/>
          <w:b/>
          <w:sz w:val="24"/>
        </w:rPr>
        <w:t xml:space="preserve">EROGAZIONE DI UN CONTRIBUTO ECONOMICO PER IL SOSTEGNO AL MANTENIMENTO DELL'ALLOGGIO IN LOCAZIONE SUL LIBERO MERCATO, </w:t>
      </w:r>
      <w:r>
        <w:rPr>
          <w:rFonts w:ascii="Verdana" w:hAnsi="Verdana"/>
          <w:b/>
          <w:spacing w:val="-2"/>
          <w:sz w:val="24"/>
        </w:rPr>
        <w:t xml:space="preserve">COME PREVISTO DALLA DGR N.5292 del 10/11/2025 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02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PREMESSA</w:t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In ottemperanza alla DGR 5292 del 10/11/2025, l’Assemblea dei Sindaci dell’Ambito Territoriale Sociale del Corsichese il 09/12/2025, ha approvato l’assegnazione al comune di Trezzano sul Naviglio delle risorse dedicate, per il mantenimento dell’alloggio in locazione sul libero mercato, alle quali si aggiungono i residui del Fondo inquilini morosi incolpevoli.</w:t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L’intervento prevede l’erogazione di un contributo al proprietario a copertura dei canoni per sostenere i nuclei familiari in difficoltà al mantenimento dell’alloggio in locazione.</w:t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Le domande verranno valutate e i contributi concessi fino ad esaurimento delle risorse disponibili</w:t>
      </w:r>
      <w:r>
        <w:rPr>
          <w:rFonts w:ascii="Verdana" w:hAnsi="Verdana"/>
          <w:sz w:val="22"/>
          <w:szCs w:val="22"/>
        </w:rPr>
        <w:t>.</w:t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1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DESTINATARI-</w:t>
      </w:r>
      <w:r>
        <w:rPr>
          <w:rFonts w:ascii="Verdana" w:hAnsi="Verdana"/>
          <w:spacing w:val="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REQUISITI</w:t>
      </w:r>
      <w:r>
        <w:rPr>
          <w:rFonts w:ascii="Verdana" w:hAnsi="Verdana"/>
          <w:spacing w:val="3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-3"/>
          <w:sz w:val="22"/>
          <w:szCs w:val="22"/>
        </w:rPr>
        <w:t xml:space="preserve"> </w:t>
      </w:r>
      <w:r>
        <w:rPr>
          <w:rFonts w:ascii="Verdana" w:hAnsi="Verdana"/>
          <w:spacing w:val="-2"/>
          <w:sz w:val="22"/>
          <w:szCs w:val="22"/>
        </w:rPr>
        <w:t>ACCESSO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Sono ammessi a presentare domanda di contributo i beneficiari </w:t>
      </w:r>
      <w:r>
        <w:rPr>
          <w:rFonts w:ascii="Verdana" w:hAnsi="Verdana"/>
          <w:b/>
          <w:bCs/>
          <w:sz w:val="22"/>
          <w:szCs w:val="22"/>
        </w:rPr>
        <w:t>in possesso DI TUTTI</w:t>
      </w:r>
      <w:r>
        <w:rPr>
          <w:rFonts w:ascii="Verdana" w:hAnsi="Verdana"/>
          <w:sz w:val="22"/>
          <w:szCs w:val="22"/>
        </w:rPr>
        <w:t xml:space="preserve">  requisiti sotto descritti: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09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Residenza</w:t>
      </w:r>
      <w:r>
        <w:rPr>
          <w:rFonts w:ascii="Verdana" w:hAnsi="Verdana"/>
          <w:spacing w:val="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anagrafica</w:t>
      </w:r>
      <w:r>
        <w:rPr>
          <w:rFonts w:ascii="Verdana" w:hAnsi="Verdana"/>
          <w:spacing w:val="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nel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Comune</w:t>
      </w:r>
      <w:r>
        <w:rPr>
          <w:rFonts w:ascii="Verdana" w:hAnsi="Verdana"/>
          <w:spacing w:val="1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pacing w:val="-2"/>
          <w:sz w:val="22"/>
          <w:szCs w:val="22"/>
        </w:rPr>
        <w:t>Trezzano sul Naviglio.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09" w:leader="none"/>
          <w:tab w:val="left" w:pos="1111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Cittadinanza italiana o di uno Stato dell’Unione Europea oppure Cittadinanza di uno Stato al di fuori dell’Unione Europea (in possesso di regolare titolo di soggiorno o comunque in possesso della ricevuta di attivazione della procedura di rinnovo se il permesso di soggiorno è scaduto).</w:t>
      </w:r>
    </w:p>
    <w:p>
      <w:pPr>
        <w:sectPr>
          <w:footerReference w:type="even" r:id="rId2"/>
          <w:footerReference w:type="default" r:id="rId3"/>
          <w:footerReference w:type="first" r:id="rId4"/>
          <w:type w:val="nextPage"/>
          <w:pgSz w:w="12240" w:h="15840"/>
          <w:pgMar w:left="1058" w:right="1080" w:gutter="0" w:header="0" w:top="860" w:footer="0" w:bottom="164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1"/>
          <w:numId w:val="1"/>
        </w:numPr>
        <w:tabs>
          <w:tab w:val="clear" w:pos="720"/>
          <w:tab w:val="left" w:pos="1109" w:leader="none"/>
          <w:tab w:val="left" w:pos="1111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Di essere titolare di un regolare contratto di locazione registrato e in vigore sul libero mercato (a canone ordinario o a canone concordato) o in alloggi in godimento o in alloggi definiti Servizi Abitativi Sociali ai sensi della L. R. 16/2016, art.1 c.6. L’ unità</w:t>
      </w:r>
      <w:r>
        <w:rPr>
          <w:rFonts w:ascii="Verdana" w:hAnsi="Verdana"/>
          <w:spacing w:val="-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immobiliare</w:t>
      </w:r>
      <w:r>
        <w:rPr>
          <w:rFonts w:ascii="Verdana" w:hAnsi="Verdana"/>
          <w:spacing w:val="-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ad</w:t>
      </w:r>
      <w:r>
        <w:rPr>
          <w:rFonts w:ascii="Verdana" w:hAnsi="Verdana"/>
          <w:spacing w:val="-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uso residenziale,</w:t>
      </w:r>
      <w:r>
        <w:rPr>
          <w:rFonts w:ascii="Verdana" w:hAnsi="Verdana"/>
          <w:spacing w:val="-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sita nel</w:t>
      </w:r>
      <w:r>
        <w:rPr>
          <w:rFonts w:ascii="Verdana" w:hAnsi="Verdana"/>
          <w:spacing w:val="-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Comune</w:t>
      </w:r>
      <w:r>
        <w:rPr>
          <w:rFonts w:ascii="Verdana" w:hAnsi="Verdana"/>
          <w:spacing w:val="-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-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Trezzano sul Naviglio</w:t>
      </w:r>
      <w:r>
        <w:rPr>
          <w:rFonts w:ascii="Verdana" w:hAnsi="Verdana"/>
          <w:spacing w:val="-2"/>
          <w:sz w:val="22"/>
          <w:szCs w:val="22"/>
        </w:rPr>
        <w:t xml:space="preserve"> deve essere</w:t>
      </w:r>
      <w:r>
        <w:rPr>
          <w:rFonts w:ascii="Verdana" w:hAnsi="Verdana"/>
          <w:sz w:val="22"/>
          <w:szCs w:val="22"/>
        </w:rPr>
        <w:t xml:space="preserve"> occupata a</w:t>
      </w:r>
      <w:r>
        <w:rPr>
          <w:rFonts w:ascii="Verdana" w:hAnsi="Verdana"/>
          <w:spacing w:val="-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titolo</w:t>
      </w:r>
      <w:r>
        <w:rPr>
          <w:rFonts w:ascii="Verdana" w:hAnsi="Verdana"/>
          <w:spacing w:val="-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di residenza esclusiva o principale da parte del dichiarante e del suo nucleo familiare. </w:t>
      </w:r>
      <w:r>
        <w:rPr>
          <w:rFonts w:ascii="Verdana" w:hAnsi="Verdana"/>
          <w:sz w:val="22"/>
          <w:szCs w:val="22"/>
          <w:u w:val="single"/>
        </w:rPr>
        <w:t>Sono esclusi i contratti di Servizi Abitativi Pubblici (ossia le case popolari, Ex Edilizia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  <w:u w:val="single"/>
        </w:rPr>
        <w:t>Residenziale Pubblica).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20"/>
          <w:tab w:val="left" w:pos="1109" w:leader="none"/>
        </w:tabs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Residenza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da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almeno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6</w:t>
      </w:r>
      <w:r>
        <w:rPr>
          <w:rFonts w:ascii="Verdana" w:hAnsi="Verdana"/>
          <w:b/>
          <w:spacing w:val="80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mesi</w:t>
      </w:r>
      <w:r>
        <w:rPr>
          <w:rFonts w:ascii="Verdana" w:hAnsi="Verdana"/>
          <w:b/>
          <w:spacing w:val="80"/>
          <w:sz w:val="22"/>
          <w:szCs w:val="22"/>
        </w:rPr>
        <w:t xml:space="preserve"> 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nell’alloggio in locazione oggetto di contributo alla data di pubblicazione del presente bando sul sito istituzionale. 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09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Non</w:t>
      </w:r>
      <w:r>
        <w:rPr>
          <w:rFonts w:ascii="Verdana" w:hAnsi="Verdana"/>
          <w:b/>
          <w:spacing w:val="7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essere</w:t>
      </w:r>
      <w:r>
        <w:rPr>
          <w:rFonts w:ascii="Verdana" w:hAnsi="Verdana"/>
          <w:spacing w:val="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sottoposti</w:t>
      </w:r>
      <w:r>
        <w:rPr>
          <w:rFonts w:ascii="Verdana" w:hAnsi="Verdana"/>
          <w:spacing w:val="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pacing w:val="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procedure</w:t>
      </w:r>
      <w:r>
        <w:rPr>
          <w:rFonts w:ascii="Verdana" w:hAnsi="Verdana"/>
          <w:spacing w:val="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rilascio</w:t>
      </w:r>
      <w:r>
        <w:rPr>
          <w:rFonts w:eastAsia="Times New Roman" w:cs="Times New Roman" w:ascii="Verdana" w:hAnsi="Verdana"/>
          <w:color w:val="auto"/>
          <w:kern w:val="0"/>
          <w:sz w:val="22"/>
          <w:szCs w:val="22"/>
          <w:lang w:val="it-IT" w:eastAsia="en-US" w:bidi="ar-SA"/>
        </w:rPr>
        <w:t xml:space="preserve"> dell’abitazione (</w:t>
      </w:r>
      <w:r>
        <w:rPr>
          <w:rFonts w:ascii="Verdana" w:hAnsi="Verdana"/>
          <w:spacing w:val="-2"/>
          <w:sz w:val="22"/>
          <w:szCs w:val="22"/>
        </w:rPr>
        <w:t>sfratto).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09" w:leader="none"/>
          <w:tab w:val="left" w:pos="1111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Nessun componente nel nucleo familiare </w:t>
      </w:r>
      <w:r>
        <w:rPr>
          <w:rFonts w:ascii="Verdana" w:hAnsi="Verdana"/>
          <w:sz w:val="22"/>
          <w:szCs w:val="22"/>
        </w:rPr>
        <w:t>deve essere proprietario di alloggio adeguato</w:t>
      </w:r>
      <w:r>
        <w:rPr>
          <w:rStyle w:val="EndnoteReference"/>
          <w:rFonts w:ascii="Verdana" w:hAnsi="Verdana"/>
          <w:sz w:val="22"/>
          <w:szCs w:val="22"/>
        </w:rPr>
        <w:endnoteReference w:id="2"/>
      </w:r>
      <w:r>
        <w:rPr>
          <w:rFonts w:ascii="Verdana" w:hAnsi="Verdana"/>
          <w:sz w:val="22"/>
          <w:szCs w:val="22"/>
        </w:rPr>
        <w:t xml:space="preserve"> in Regione Lombardia.</w:t>
      </w:r>
    </w:p>
    <w:p>
      <w:pPr>
        <w:pStyle w:val="ListParagraph"/>
        <w:widowControl w:val="false"/>
        <w:numPr>
          <w:ilvl w:val="1"/>
          <w:numId w:val="1"/>
        </w:numPr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eastAsia="Times New Roman" w:cs="Times New Roman" w:ascii="Verdana" w:hAnsi="Verdana"/>
          <w:b/>
          <w:bCs/>
          <w:color w:val="auto"/>
          <w:kern w:val="0"/>
          <w:sz w:val="22"/>
          <w:szCs w:val="22"/>
          <w:lang w:val="it-IT" w:eastAsia="en-US" w:bidi="ar-SA"/>
        </w:rPr>
        <w:t>Isee in corso di validità entro €26.0</w:t>
      </w:r>
      <w:r>
        <w:rPr>
          <w:rFonts w:ascii="Verdana" w:hAnsi="Verdana"/>
          <w:b/>
          <w:sz w:val="22"/>
          <w:szCs w:val="22"/>
        </w:rPr>
        <w:t>00,00=</w:t>
      </w:r>
      <w:r>
        <w:rPr>
          <w:rFonts w:ascii="Verdana" w:hAnsi="Verdana"/>
          <w:b/>
          <w:spacing w:val="14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-</w:t>
      </w:r>
      <w:r>
        <w:rPr>
          <w:rFonts w:ascii="Verdana" w:hAnsi="Verdana"/>
          <w:b/>
          <w:spacing w:val="1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(ISEE</w:t>
      </w:r>
      <w:r>
        <w:rPr>
          <w:rFonts w:ascii="Verdana" w:hAnsi="Verdana"/>
          <w:spacing w:val="1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202</w:t>
      </w:r>
      <w:r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).</w:t>
      </w:r>
    </w:p>
    <w:p>
      <w:pPr>
        <w:pStyle w:val="ListParagraph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IMPORTO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 CONTRIBUTO</w:t>
      </w:r>
      <w:r>
        <w:rPr>
          <w:rFonts w:ascii="Verdana" w:hAnsi="Verdana"/>
          <w:spacing w:val="1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MODALITÀ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EROGAZIONE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Si</w:t>
      </w:r>
      <w:r>
        <w:rPr>
          <w:rFonts w:ascii="Verdana" w:hAnsi="Verdana"/>
          <w:spacing w:val="5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prevede, per ogni contratto,</w:t>
      </w:r>
      <w:r>
        <w:rPr>
          <w:rFonts w:ascii="Verdana" w:hAnsi="Verdana"/>
          <w:spacing w:val="5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un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contributo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eastAsia="Times New Roman" w:cs="Times New Roman" w:ascii="Verdana" w:hAnsi="Verdana"/>
          <w:color w:val="auto"/>
          <w:kern w:val="0"/>
          <w:sz w:val="22"/>
          <w:szCs w:val="22"/>
          <w:lang w:val="it-IT" w:eastAsia="en-US" w:bidi="ar-SA"/>
        </w:rPr>
        <w:t>pari a</w:t>
      </w:r>
      <w:r>
        <w:rPr>
          <w:rFonts w:eastAsia="Times New Roman" w:cs="Times New Roman" w:ascii="Verdana" w:hAnsi="Verdana"/>
          <w:b/>
          <w:bCs/>
          <w:color w:val="auto"/>
          <w:kern w:val="0"/>
          <w:sz w:val="22"/>
          <w:szCs w:val="22"/>
          <w:lang w:val="it-IT" w:eastAsia="en-US" w:bidi="ar-SA"/>
        </w:rPr>
        <w:t xml:space="preserve"> massimo n. 3 mensilità</w:t>
      </w:r>
      <w:r>
        <w:rPr>
          <w:rFonts w:eastAsia="Times New Roman" w:cs="Times New Roman" w:ascii="Verdana" w:hAnsi="Verdana"/>
          <w:color w:val="auto"/>
          <w:kern w:val="0"/>
          <w:sz w:val="22"/>
          <w:szCs w:val="22"/>
          <w:lang w:val="it-IT" w:eastAsia="en-US" w:bidi="ar-SA"/>
        </w:rPr>
        <w:t xml:space="preserve"> di canone di locazione (esclusi oneri accessori) e comunque </w:t>
      </w:r>
      <w:r>
        <w:rPr>
          <w:rFonts w:eastAsia="Times New Roman" w:cs="Times New Roman" w:ascii="Verdana" w:hAnsi="Verdana"/>
          <w:b/>
          <w:bCs/>
          <w:color w:val="auto"/>
          <w:kern w:val="0"/>
          <w:sz w:val="22"/>
          <w:szCs w:val="22"/>
          <w:lang w:val="it-IT" w:eastAsia="en-US" w:bidi="ar-SA"/>
        </w:rPr>
        <w:t>non oltre € 1.500,00</w:t>
      </w:r>
      <w:r>
        <w:rPr>
          <w:rFonts w:eastAsia="Times New Roman" w:cs="Times New Roman" w:ascii="Verdana" w:hAnsi="Verdana"/>
          <w:color w:val="auto"/>
          <w:kern w:val="0"/>
          <w:sz w:val="22"/>
          <w:szCs w:val="22"/>
          <w:lang w:val="it-IT" w:eastAsia="en-US" w:bidi="ar-SA"/>
        </w:rPr>
        <w:t>, fino ad e</w:t>
      </w:r>
      <w:r>
        <w:rPr>
          <w:rFonts w:ascii="Verdana" w:hAnsi="Verdana"/>
          <w:sz w:val="22"/>
          <w:szCs w:val="22"/>
        </w:rPr>
        <w:t>saurimento delle risorse.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Il contributo sarà erogato direttamente al proprietario dell’immobile</w:t>
      </w:r>
      <w:r>
        <w:rPr>
          <w:rFonts w:ascii="Verdana" w:hAnsi="Verdana"/>
          <w:sz w:val="22"/>
          <w:szCs w:val="22"/>
        </w:rPr>
        <w:t xml:space="preserve"> a copertura dei canoni di locazione non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versati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o da versare</w:t>
      </w:r>
      <w:r>
        <w:rPr>
          <w:rFonts w:ascii="Verdana" w:hAnsi="Verdana"/>
          <w:spacing w:val="17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in un'unica soluzione a mezzo di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bonifico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bancario.</w:t>
      </w:r>
    </w:p>
    <w:p>
      <w:pPr>
        <w:pStyle w:val="Heading1"/>
        <w:numPr>
          <w:ilvl w:val="0"/>
          <w:numId w:val="0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CRITERI DI FORMAZIONE DELLA GRADUATORIA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  <w:t>La graduatoria sarà stilata al termine dell’istruttoria delle domande presentate, secondo i seguenti criteri di precedenza:</w:t>
      </w:r>
    </w:p>
    <w:p>
      <w:pPr>
        <w:pStyle w:val="BodyText"/>
        <w:widowControl w:val="false"/>
        <w:numPr>
          <w:ilvl w:val="0"/>
          <w:numId w:val="2"/>
        </w:numPr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</w:rPr>
      </w:pPr>
      <w:r>
        <w:rPr>
          <w:rFonts w:ascii="Verdana" w:hAnsi="Verdana"/>
          <w:color w:val="auto"/>
          <w:kern w:val="0"/>
        </w:rPr>
        <w:t>non aver beneficiato del contributo riconosciuto dal bando “Perlaffitto 2025” di ottobre 2025 del Comune di Trezzano sul Naviglio;</w:t>
      </w:r>
    </w:p>
    <w:p>
      <w:pPr>
        <w:pStyle w:val="BodyText"/>
        <w:widowControl w:val="false"/>
        <w:numPr>
          <w:ilvl w:val="0"/>
          <w:numId w:val="2"/>
        </w:numPr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</w:rPr>
      </w:pPr>
      <w:r>
        <w:rPr>
          <w:rFonts w:ascii="Verdana" w:hAnsi="Verdana"/>
          <w:color w:val="auto"/>
          <w:kern w:val="0"/>
        </w:rPr>
        <w:t>ISEE in ordine crescente;</w:t>
      </w:r>
    </w:p>
    <w:p>
      <w:pPr>
        <w:pStyle w:val="BodyText"/>
        <w:widowControl w:val="false"/>
        <w:numPr>
          <w:ilvl w:val="0"/>
          <w:numId w:val="2"/>
        </w:numPr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</w:rPr>
      </w:pPr>
      <w:r>
        <w:rPr>
          <w:rFonts w:ascii="Verdana" w:hAnsi="Verdana"/>
          <w:color w:val="auto"/>
          <w:kern w:val="0"/>
        </w:rPr>
        <w:t>presenza nel nucleo di un familiare con accertata disabilità;</w:t>
      </w:r>
    </w:p>
    <w:p>
      <w:pPr>
        <w:pStyle w:val="BodyText"/>
        <w:widowControl w:val="false"/>
        <w:numPr>
          <w:ilvl w:val="0"/>
          <w:numId w:val="2"/>
        </w:numPr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  <w:t>presenza nel nucleo di un familiare over 65 anni;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MODALITÀ</w:t>
      </w:r>
      <w:r>
        <w:rPr>
          <w:rFonts w:ascii="Verdana" w:hAnsi="Verdana"/>
          <w:spacing w:val="1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1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PRESENTAZIONE</w:t>
      </w:r>
      <w:r>
        <w:rPr>
          <w:rFonts w:ascii="Verdana" w:hAnsi="Verdana"/>
          <w:spacing w:val="13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DELLA</w:t>
      </w:r>
      <w:r>
        <w:rPr>
          <w:rFonts w:ascii="Verdana" w:hAnsi="Verdana"/>
          <w:spacing w:val="-1"/>
          <w:sz w:val="22"/>
          <w:szCs w:val="22"/>
        </w:rPr>
        <w:t xml:space="preserve"> </w:t>
      </w:r>
      <w:r>
        <w:rPr>
          <w:rFonts w:ascii="Verdana" w:hAnsi="Verdana"/>
          <w:spacing w:val="-2"/>
          <w:sz w:val="22"/>
          <w:szCs w:val="22"/>
        </w:rPr>
        <w:t>DOMANDA</w:t>
      </w:r>
    </w:p>
    <w:p>
      <w:pPr>
        <w:pStyle w:val="Normal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La domanda può essere presentata a partire dalle </w:t>
      </w:r>
      <w:r>
        <w:rPr>
          <w:rFonts w:ascii="Verdana" w:hAnsi="Verdana"/>
          <w:b/>
          <w:sz w:val="22"/>
          <w:szCs w:val="22"/>
        </w:rPr>
        <w:t xml:space="preserve">ore 12.00 del giorno </w:t>
      </w:r>
      <w:r>
        <w:rPr>
          <w:rFonts w:ascii="Verdana" w:hAnsi="Verdana"/>
          <w:b/>
          <w:sz w:val="22"/>
          <w:szCs w:val="22"/>
        </w:rPr>
        <w:t>XX</w:t>
      </w:r>
      <w:r>
        <w:rPr>
          <w:rFonts w:ascii="Verdana" w:hAnsi="Verdana"/>
          <w:b/>
          <w:sz w:val="22"/>
          <w:szCs w:val="22"/>
        </w:rPr>
        <w:t>/</w:t>
      </w:r>
      <w:r>
        <w:rPr>
          <w:rFonts w:ascii="Verdana" w:hAnsi="Verdana"/>
          <w:b/>
          <w:sz w:val="22"/>
          <w:szCs w:val="22"/>
        </w:rPr>
        <w:t>XX</w:t>
      </w:r>
      <w:r>
        <w:rPr>
          <w:rFonts w:ascii="Verdana" w:hAnsi="Verdana"/>
          <w:b/>
          <w:sz w:val="22"/>
          <w:szCs w:val="22"/>
        </w:rPr>
        <w:t xml:space="preserve">/2026 </w:t>
      </w:r>
      <w:r>
        <w:rPr>
          <w:rFonts w:ascii="Verdana" w:hAnsi="Verdana"/>
          <w:sz w:val="22"/>
          <w:szCs w:val="22"/>
        </w:rPr>
        <w:t>fino all’esaurimento</w:t>
      </w:r>
      <w:r>
        <w:rPr>
          <w:rFonts w:ascii="Verdana" w:hAnsi="Verdana"/>
          <w:spacing w:val="7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dei fondi e comunque non oltre le </w:t>
      </w:r>
      <w:r>
        <w:rPr>
          <w:rFonts w:ascii="Verdana" w:hAnsi="Verdana"/>
          <w:b/>
          <w:sz w:val="22"/>
          <w:szCs w:val="22"/>
        </w:rPr>
        <w:t xml:space="preserve">ore 20.00 del </w:t>
      </w:r>
      <w:r>
        <w:rPr>
          <w:rFonts w:ascii="Verdana" w:hAnsi="Verdana"/>
          <w:b/>
          <w:sz w:val="22"/>
          <w:szCs w:val="22"/>
        </w:rPr>
        <w:t>XX</w:t>
      </w:r>
      <w:r>
        <w:rPr>
          <w:rFonts w:ascii="Verdana" w:hAnsi="Verdana"/>
          <w:b/>
          <w:sz w:val="22"/>
          <w:szCs w:val="22"/>
        </w:rPr>
        <w:t>/</w:t>
      </w:r>
      <w:r>
        <w:rPr>
          <w:rFonts w:ascii="Verdana" w:hAnsi="Verdana"/>
          <w:b/>
          <w:sz w:val="22"/>
          <w:szCs w:val="22"/>
        </w:rPr>
        <w:t>XX</w:t>
      </w:r>
      <w:r>
        <w:rPr>
          <w:rFonts w:ascii="Verdana" w:hAnsi="Verdana"/>
          <w:b/>
          <w:sz w:val="22"/>
          <w:szCs w:val="22"/>
        </w:rPr>
        <w:t>/2026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La domanda di contributo può essere presentata dal titolare del contratto di locazione o da suo delegato, allegando specifica delega correlata dal documento di identità del delegante.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Per l’incapace o persona comunque soggetta a amministrazione di sostegno, la domanda può essere presentata dal legale rappresentante o persona abilitata ai sensi di legge.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eastAsia="Times New Roman" w:cs="Times New Roman" w:ascii="Verdana" w:hAnsi="Verdana"/>
          <w:color w:val="auto"/>
          <w:kern w:val="0"/>
          <w:sz w:val="22"/>
          <w:szCs w:val="22"/>
          <w:lang w:val="it-IT" w:eastAsia="en-US" w:bidi="ar-SA"/>
        </w:rPr>
        <w:t>La domanda, contenente la dichiarazione del possesso dei requisiti previsti e la ulteriore</w:t>
      </w:r>
      <w:r>
        <w:rPr>
          <w:rFonts w:ascii="Verdana" w:hAnsi="Verdana"/>
          <w:sz w:val="22"/>
          <w:szCs w:val="22"/>
        </w:rPr>
        <w:t xml:space="preserve"> documentazione </w:t>
      </w:r>
      <w:r>
        <w:rPr>
          <w:rFonts w:eastAsia="Times New Roman" w:cs="Times New Roman" w:ascii="Verdana" w:hAnsi="Verdana"/>
          <w:color w:val="auto"/>
          <w:kern w:val="0"/>
          <w:sz w:val="22"/>
          <w:szCs w:val="22"/>
          <w:lang w:val="it-IT" w:eastAsia="en-US" w:bidi="ar-SA"/>
        </w:rPr>
        <w:t>richiesta dovrà essere trasmessa esclusivamente online, sul portale ICARE ATENA, all'indirizzo:</w:t>
      </w:r>
    </w:p>
    <w:p>
      <w:pPr>
        <w:pStyle w:val="BodyText"/>
        <w:spacing w:lineRule="auto" w:line="276" w:before="0" w:after="0"/>
        <w:ind w:hanging="0" w:left="0" w:right="0"/>
        <w:jc w:val="center"/>
        <w:rPr/>
      </w:pPr>
      <w:r>
        <w:rPr>
          <w:rFonts w:ascii="Verdana" w:hAnsi="Verdana"/>
          <w:color w:val="0000FF"/>
          <w:sz w:val="22"/>
          <w:szCs w:val="22"/>
          <w:u w:val="single" w:color="0000FF"/>
        </w:rPr>
        <w:t>https://</w:t>
      </w:r>
      <w:hyperlink r:id="rId5">
        <w:r>
          <w:rPr>
            <w:rStyle w:val="Style7"/>
            <w:rFonts w:ascii="Verdana" w:hAnsi="Verdana"/>
            <w:color w:val="0000FF"/>
            <w:sz w:val="22"/>
            <w:szCs w:val="22"/>
            <w:u w:val="single" w:color="0000FF"/>
          </w:rPr>
          <w:t>www.icareapp.it/icare-domandeonline-</w:t>
        </w:r>
        <w:r>
          <w:rPr>
            <w:rStyle w:val="Style7"/>
            <w:rFonts w:ascii="Verdana" w:hAnsi="Verdana"/>
            <w:color w:val="0000FF"/>
            <w:spacing w:val="-2"/>
            <w:sz w:val="22"/>
            <w:szCs w:val="22"/>
            <w:u w:val="single" w:color="0000FF"/>
          </w:rPr>
          <w:t>pdzcorsichese/home</w:t>
        </w:r>
      </w:hyperlink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  <w:t>La procedura è guidata in ogni suo passaggio e reperirà le informazioni del compilatore in maniera automatica.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Ai fini della presentazione della domanda, l’accesso alla Piattaforma sarà consentito con le credenziali SPID</w:t>
      </w:r>
      <w:r>
        <w:rPr>
          <w:rFonts w:ascii="Verdana" w:hAnsi="Verdana"/>
          <w:sz w:val="22"/>
          <w:szCs w:val="22"/>
        </w:rPr>
        <w:t xml:space="preserve"> (Sistema Pubblico Identità Digitale).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La richiesta dovrà essere trasmessa ESCLUSIVAMENTE attraverso lo sportello telematico.</w:t>
      </w:r>
    </w:p>
    <w:p>
      <w:pPr>
        <w:pStyle w:val="Heading1"/>
        <w:spacing w:lineRule="auto" w:line="276" w:before="0" w:after="0"/>
        <w:ind w:hanging="0" w:left="0" w:right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LE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DOMANDE</w:t>
      </w:r>
      <w:r>
        <w:rPr>
          <w:rFonts w:ascii="Verdana" w:hAnsi="Verdana"/>
          <w:spacing w:val="1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INVIATE</w:t>
      </w:r>
      <w:r>
        <w:rPr>
          <w:rFonts w:ascii="Verdana" w:hAnsi="Verdana"/>
          <w:spacing w:val="1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CON</w:t>
      </w:r>
      <w:r>
        <w:rPr>
          <w:rFonts w:ascii="Verdana" w:hAnsi="Verdana"/>
          <w:spacing w:val="1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ALTRE</w:t>
      </w:r>
      <w:r>
        <w:rPr>
          <w:rFonts w:ascii="Verdana" w:hAnsi="Verdana"/>
          <w:spacing w:val="1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MODALITÀ</w:t>
      </w:r>
      <w:r>
        <w:rPr>
          <w:rFonts w:ascii="Verdana" w:hAnsi="Verdana"/>
          <w:spacing w:val="1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NON</w:t>
      </w:r>
      <w:r>
        <w:rPr>
          <w:rFonts w:ascii="Verdana" w:hAnsi="Verdana"/>
          <w:spacing w:val="17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VERRANNO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pacing w:val="-2"/>
          <w:sz w:val="22"/>
          <w:szCs w:val="22"/>
        </w:rPr>
        <w:t>ACCETTATE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>DOCUMENTI</w:t>
      </w:r>
      <w:r>
        <w:rPr>
          <w:rFonts w:ascii="Verdana" w:hAnsi="Verdana"/>
          <w:b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sz w:val="22"/>
          <w:szCs w:val="22"/>
          <w:u w:val="single"/>
        </w:rPr>
        <w:t>DA</w:t>
      </w:r>
      <w:r>
        <w:rPr>
          <w:rFonts w:ascii="Verdana" w:hAnsi="Verdana"/>
          <w:b/>
          <w:spacing w:val="-20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sz w:val="22"/>
          <w:szCs w:val="22"/>
          <w:u w:val="single"/>
        </w:rPr>
        <w:t>ALLEGARE</w:t>
      </w:r>
      <w:r>
        <w:rPr>
          <w:rFonts w:ascii="Verdana" w:hAnsi="Verdana"/>
          <w:b/>
          <w:spacing w:val="7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sz w:val="22"/>
          <w:szCs w:val="22"/>
          <w:u w:val="single"/>
        </w:rPr>
        <w:t>ALLA</w:t>
      </w:r>
      <w:r>
        <w:rPr>
          <w:rFonts w:ascii="Verdana" w:hAnsi="Verdana"/>
          <w:b/>
          <w:spacing w:val="-1"/>
          <w:sz w:val="22"/>
          <w:szCs w:val="22"/>
          <w:u w:val="single"/>
        </w:rPr>
        <w:t xml:space="preserve"> </w:t>
      </w:r>
      <w:r>
        <w:rPr>
          <w:rFonts w:ascii="Verdana" w:hAnsi="Verdana"/>
          <w:b/>
          <w:spacing w:val="-2"/>
          <w:sz w:val="22"/>
          <w:szCs w:val="22"/>
          <w:u w:val="single"/>
        </w:rPr>
        <w:t>DOMANDA:</w:t>
      </w:r>
    </w:p>
    <w:p>
      <w:pPr>
        <w:pStyle w:val="BodyText"/>
        <w:widowControl w:val="false"/>
        <w:numPr>
          <w:ilvl w:val="0"/>
          <w:numId w:val="3"/>
        </w:numPr>
        <w:tabs>
          <w:tab w:val="clear" w:pos="720"/>
          <w:tab w:val="left" w:pos="1111" w:leader="none"/>
        </w:tabs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auto"/>
          <w:spacing w:val="-2"/>
          <w:kern w:val="0"/>
          <w:sz w:val="22"/>
          <w:szCs w:val="22"/>
        </w:rPr>
        <w:t xml:space="preserve">Copia del contratto di locazione </w:t>
      </w:r>
      <w:r>
        <w:rPr>
          <w:rFonts w:ascii="Verdana" w:hAnsi="Verdana"/>
          <w:b/>
          <w:bCs/>
          <w:color w:val="auto"/>
          <w:spacing w:val="-2"/>
          <w:kern w:val="0"/>
          <w:sz w:val="22"/>
          <w:szCs w:val="22"/>
        </w:rPr>
        <w:t>con relativa ricevuta di registrazio</w:t>
      </w:r>
      <w:r>
        <w:rPr>
          <w:rFonts w:eastAsia="Times New Roman" w:cs="Times New Roman" w:ascii="Verdana" w:hAnsi="Verdana"/>
          <w:b/>
          <w:bCs/>
          <w:color w:val="auto"/>
          <w:spacing w:val="-2"/>
          <w:kern w:val="0"/>
          <w:sz w:val="22"/>
          <w:szCs w:val="22"/>
          <w:lang w:val="it-IT" w:eastAsia="en-US" w:bidi="ar-SA"/>
        </w:rPr>
        <w:t>ne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 xml:space="preserve"> (anche in caso di proroga) presso l'Agenzia delle Entrate;</w:t>
      </w:r>
    </w:p>
    <w:p>
      <w:pPr>
        <w:pStyle w:val="BodyText"/>
        <w:widowControl w:val="false"/>
        <w:numPr>
          <w:ilvl w:val="0"/>
          <w:numId w:val="3"/>
        </w:numPr>
        <w:tabs>
          <w:tab w:val="clear" w:pos="720"/>
          <w:tab w:val="left" w:pos="1111" w:leader="none"/>
        </w:tabs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spacing w:val="-2"/>
          <w:kern w:val="0"/>
          <w:sz w:val="22"/>
          <w:szCs w:val="22"/>
        </w:rPr>
      </w:pPr>
      <w:r>
        <w:rPr>
          <w:rFonts w:ascii="Verdana" w:hAnsi="Verdana"/>
          <w:color w:val="auto"/>
          <w:spacing w:val="-2"/>
          <w:kern w:val="0"/>
          <w:sz w:val="22"/>
          <w:szCs w:val="22"/>
        </w:rPr>
        <w:t>Dichiarazione del proprietario di casa compilando il modulo allegato al presente avviso;</w:t>
      </w:r>
    </w:p>
    <w:p>
      <w:pPr>
        <w:pStyle w:val="BodyText"/>
        <w:widowControl w:val="false"/>
        <w:numPr>
          <w:ilvl w:val="0"/>
          <w:numId w:val="3"/>
        </w:numPr>
        <w:tabs>
          <w:tab w:val="clear" w:pos="720"/>
          <w:tab w:val="left" w:pos="1111" w:leader="none"/>
        </w:tabs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spacing w:val="-2"/>
          <w:kern w:val="0"/>
          <w:sz w:val="22"/>
          <w:szCs w:val="22"/>
        </w:rPr>
      </w:pPr>
      <w:r>
        <w:rPr>
          <w:rFonts w:ascii="Verdana" w:hAnsi="Verdana"/>
          <w:color w:val="auto"/>
          <w:spacing w:val="-2"/>
          <w:kern w:val="0"/>
          <w:sz w:val="22"/>
          <w:szCs w:val="22"/>
        </w:rPr>
        <w:t>Eventuale documentazione attestante il subentro nel contratto;</w:t>
      </w:r>
    </w:p>
    <w:p>
      <w:pPr>
        <w:pStyle w:val="BodyText"/>
        <w:widowControl w:val="false"/>
        <w:numPr>
          <w:ilvl w:val="0"/>
          <w:numId w:val="3"/>
        </w:numPr>
        <w:tabs>
          <w:tab w:val="clear" w:pos="720"/>
          <w:tab w:val="left" w:pos="1111" w:leader="none"/>
        </w:tabs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spacing w:val="-2"/>
          <w:kern w:val="0"/>
          <w:sz w:val="22"/>
          <w:szCs w:val="22"/>
        </w:rPr>
      </w:pPr>
      <w:r>
        <w:rPr>
          <w:rFonts w:ascii="Verdana" w:hAnsi="Verdana"/>
          <w:color w:val="auto"/>
          <w:spacing w:val="-2"/>
          <w:kern w:val="0"/>
          <w:sz w:val="22"/>
          <w:szCs w:val="22"/>
        </w:rPr>
        <w:t xml:space="preserve">Documento d’identità del proprietario di casa, solo nel caso la dichiarazione dello stesso non sia firmata digitalmente; </w:t>
      </w:r>
    </w:p>
    <w:p>
      <w:pPr>
        <w:pStyle w:val="BodyText"/>
        <w:widowControl w:val="false"/>
        <w:numPr>
          <w:ilvl w:val="0"/>
          <w:numId w:val="3"/>
        </w:numPr>
        <w:tabs>
          <w:tab w:val="clear" w:pos="720"/>
          <w:tab w:val="left" w:pos="1111" w:leader="none"/>
        </w:tabs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auto"/>
          <w:spacing w:val="-2"/>
          <w:kern w:val="0"/>
          <w:sz w:val="22"/>
          <w:szCs w:val="22"/>
        </w:rPr>
        <w:t>Nel</w:t>
      </w:r>
      <w:r>
        <w:rPr>
          <w:rFonts w:ascii="Verdana" w:hAnsi="Verdana"/>
          <w:color w:val="auto"/>
          <w:spacing w:val="30"/>
          <w:kern w:val="0"/>
          <w:sz w:val="22"/>
          <w:szCs w:val="22"/>
        </w:rPr>
        <w:t xml:space="preserve"> 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>caso</w:t>
      </w:r>
      <w:r>
        <w:rPr>
          <w:rFonts w:ascii="Verdana" w:hAnsi="Verdana"/>
          <w:color w:val="auto"/>
          <w:spacing w:val="33"/>
          <w:kern w:val="0"/>
          <w:sz w:val="22"/>
          <w:szCs w:val="22"/>
        </w:rPr>
        <w:t xml:space="preserve"> 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>di</w:t>
      </w:r>
      <w:r>
        <w:rPr>
          <w:rFonts w:ascii="Verdana" w:hAnsi="Verdana"/>
          <w:color w:val="auto"/>
          <w:spacing w:val="34"/>
          <w:kern w:val="0"/>
          <w:sz w:val="22"/>
          <w:szCs w:val="22"/>
        </w:rPr>
        <w:t xml:space="preserve"> 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>delegato</w:t>
      </w:r>
      <w:r>
        <w:rPr>
          <w:rFonts w:ascii="Verdana" w:hAnsi="Verdana"/>
          <w:color w:val="auto"/>
          <w:spacing w:val="35"/>
          <w:kern w:val="0"/>
          <w:sz w:val="22"/>
          <w:szCs w:val="22"/>
        </w:rPr>
        <w:t xml:space="preserve"> 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>alla</w:t>
      </w:r>
      <w:r>
        <w:rPr>
          <w:rFonts w:ascii="Verdana" w:hAnsi="Verdana"/>
          <w:color w:val="auto"/>
          <w:spacing w:val="37"/>
          <w:kern w:val="0"/>
          <w:sz w:val="22"/>
          <w:szCs w:val="22"/>
        </w:rPr>
        <w:t xml:space="preserve"> 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>presentazione</w:t>
      </w:r>
      <w:r>
        <w:rPr>
          <w:rFonts w:ascii="Verdana" w:hAnsi="Verdana"/>
          <w:color w:val="auto"/>
          <w:spacing w:val="31"/>
          <w:kern w:val="0"/>
          <w:sz w:val="22"/>
          <w:szCs w:val="22"/>
        </w:rPr>
        <w:t xml:space="preserve"> </w:t>
      </w:r>
      <w:r>
        <w:rPr>
          <w:rFonts w:ascii="Verdana" w:hAnsi="Verdana"/>
          <w:color w:val="auto"/>
          <w:spacing w:val="-2"/>
          <w:kern w:val="0"/>
          <w:sz w:val="22"/>
          <w:szCs w:val="22"/>
        </w:rPr>
        <w:t xml:space="preserve">della domanda, delega come </w:t>
      </w:r>
      <w:r>
        <w:rPr>
          <w:rFonts w:ascii="Verdana" w:hAnsi="Verdana"/>
          <w:sz w:val="22"/>
          <w:szCs w:val="22"/>
        </w:rPr>
        <w:t>da</w:t>
      </w:r>
      <w:r>
        <w:rPr>
          <w:rFonts w:ascii="Verdana" w:hAnsi="Verdana"/>
          <w:spacing w:val="3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modello</w:t>
      </w:r>
      <w:r>
        <w:rPr>
          <w:rFonts w:ascii="Verdana" w:hAnsi="Verdana"/>
          <w:spacing w:val="33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disponibile</w:t>
      </w:r>
      <w:r>
        <w:rPr>
          <w:rFonts w:ascii="Verdana" w:hAnsi="Verdana"/>
          <w:spacing w:val="3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sul</w:t>
      </w:r>
      <w:r>
        <w:rPr>
          <w:rFonts w:ascii="Verdana" w:hAnsi="Verdana"/>
          <w:spacing w:val="3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portale oltre ai documenti d’identità di entrambi (delegato e delegante);</w:t>
      </w:r>
      <w:r>
        <w:rPr>
          <w:rFonts w:ascii="Verdana" w:hAnsi="Verdana"/>
          <w:spacing w:val="34"/>
          <w:sz w:val="22"/>
          <w:szCs w:val="22"/>
        </w:rPr>
        <w:t xml:space="preserve"> </w:t>
      </w:r>
    </w:p>
    <w:p>
      <w:pPr>
        <w:pStyle w:val="BodyText"/>
        <w:widowControl w:val="false"/>
        <w:numPr>
          <w:ilvl w:val="0"/>
          <w:numId w:val="3"/>
        </w:numPr>
        <w:tabs>
          <w:tab w:val="clear" w:pos="720"/>
          <w:tab w:val="left" w:pos="1111" w:leader="none"/>
        </w:tabs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pacing w:val="-2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Certificazione di disabilità, se presente.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102"/>
      </w:tblGrid>
      <w:tr>
        <w:trPr/>
        <w:tc>
          <w:tcPr>
            <w:tcW w:w="10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Heading2"/>
              <w:spacing w:lineRule="auto" w:line="276" w:before="0" w:after="0"/>
              <w:ind w:hanging="0" w:left="0" w:right="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Tutti i documenti devono essere trasmessi unicamente in formato PDF in allegato alla domanda </w:t>
            </w:r>
            <w:r>
              <w:rPr>
                <w:rFonts w:ascii="Verdana" w:hAnsi="Verdana"/>
                <w:spacing w:val="-2"/>
                <w:sz w:val="22"/>
                <w:szCs w:val="22"/>
              </w:rPr>
              <w:t>telematica.</w:t>
            </w:r>
          </w:p>
          <w:p>
            <w:pPr>
              <w:pStyle w:val="Heading2"/>
              <w:spacing w:lineRule="auto" w:line="276" w:before="0" w:after="0"/>
              <w:ind w:hanging="0" w:left="0" w:right="0"/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Non</w:t>
            </w:r>
            <w:r>
              <w:rPr>
                <w:rFonts w:ascii="Verdana" w:hAnsi="Verdana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saranno</w:t>
            </w:r>
            <w:r>
              <w:rPr>
                <w:rFonts w:ascii="Verdana" w:hAnsi="Verdana"/>
                <w:spacing w:val="11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ammesse</w:t>
            </w:r>
            <w:r>
              <w:rPr>
                <w:rFonts w:ascii="Verdana" w:hAnsi="Verdana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le</w:t>
            </w:r>
            <w:r>
              <w:rPr>
                <w:rFonts w:ascii="Verdana" w:hAnsi="Verdana"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domande</w:t>
            </w:r>
            <w:r>
              <w:rPr>
                <w:rFonts w:ascii="Verdana" w:hAnsi="Verdana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qualora</w:t>
            </w:r>
            <w:r>
              <w:rPr>
                <w:rFonts w:ascii="Verdana" w:hAnsi="Verdana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manchi</w:t>
            </w:r>
            <w:r>
              <w:rPr>
                <w:rFonts w:ascii="Verdana" w:hAnsi="Verdana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il</w:t>
            </w:r>
            <w:r>
              <w:rPr>
                <w:rFonts w:ascii="Verdana" w:hAnsi="Verdana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possesso</w:t>
            </w:r>
            <w:r>
              <w:rPr>
                <w:rFonts w:ascii="Verdana" w:hAnsi="Verdana"/>
                <w:spacing w:val="11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di</w:t>
            </w:r>
            <w:r>
              <w:rPr>
                <w:rFonts w:ascii="Verdana" w:hAnsi="Verdana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uno</w:t>
            </w:r>
            <w:r>
              <w:rPr>
                <w:rFonts w:ascii="Verdana" w:hAnsi="Verdana"/>
                <w:spacing w:val="11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dei</w:t>
            </w:r>
            <w:r>
              <w:rPr>
                <w:rFonts w:ascii="Verdana" w:hAnsi="Verdana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requisiti</w:t>
            </w:r>
            <w:r>
              <w:rPr>
                <w:rFonts w:ascii="Verdana" w:hAnsi="Verdana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pacing w:val="-2"/>
                <w:sz w:val="22"/>
                <w:szCs w:val="22"/>
              </w:rPr>
              <w:t>previsti.</w:t>
            </w:r>
          </w:p>
        </w:tc>
      </w:tr>
    </w:tbl>
    <w:p>
      <w:pPr>
        <w:pStyle w:val="Heading2"/>
        <w:spacing w:lineRule="auto" w:line="276" w:before="0" w:after="0"/>
        <w:ind w:hanging="0" w:left="0" w:right="0"/>
        <w:jc w:val="left"/>
        <w:rPr>
          <w:rFonts w:ascii="Verdana" w:hAnsi="Verdana"/>
          <w:spacing w:val="-2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Resta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inteso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che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è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prevista,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su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richiesta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Comune,</w:t>
      </w:r>
      <w:r>
        <w:rPr>
          <w:rFonts w:ascii="Verdana" w:hAnsi="Verdana"/>
          <w:spacing w:val="15"/>
          <w:sz w:val="22"/>
          <w:szCs w:val="22"/>
        </w:rPr>
        <w:t xml:space="preserve"> </w:t>
      </w:r>
      <w:r>
        <w:rPr>
          <w:rFonts w:eastAsia="Times New Roman" w:cs="Times New Roman" w:ascii="Verdana" w:hAnsi="Verdana"/>
          <w:sz w:val="22"/>
          <w:szCs w:val="22"/>
          <w:lang w:val="it-IT" w:eastAsia="en-US" w:bidi="ar-SA"/>
        </w:rPr>
        <w:t>l’integrazione documentale delle domande incomplete da parte del richiedente entro e non oltre i 5 giorni dal momento de</w:t>
      </w:r>
      <w:r>
        <w:rPr>
          <w:rFonts w:ascii="Verdana" w:hAnsi="Verdana"/>
          <w:sz w:val="22"/>
          <w:szCs w:val="22"/>
        </w:rPr>
        <w:t xml:space="preserve">lla </w:t>
      </w:r>
      <w:r>
        <w:rPr>
          <w:rFonts w:ascii="Verdana" w:hAnsi="Verdana"/>
          <w:spacing w:val="-2"/>
          <w:sz w:val="22"/>
          <w:szCs w:val="22"/>
        </w:rPr>
        <w:t>richiesta.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pacing w:val="-2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BENEFICIARI</w:t>
      </w:r>
      <w:r>
        <w:rPr>
          <w:rFonts w:ascii="Verdana" w:hAnsi="Verdana"/>
          <w:spacing w:val="1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ED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EROGAZIONE</w:t>
      </w:r>
      <w:r>
        <w:rPr>
          <w:rFonts w:ascii="Verdana" w:hAnsi="Verdana"/>
          <w:spacing w:val="17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</w:t>
      </w:r>
      <w:r>
        <w:rPr>
          <w:rFonts w:ascii="Verdana" w:hAnsi="Verdana"/>
          <w:spacing w:val="-2"/>
          <w:sz w:val="22"/>
          <w:szCs w:val="22"/>
        </w:rPr>
        <w:t xml:space="preserve"> CONTRIBUTO</w:t>
      </w:r>
    </w:p>
    <w:p>
      <w:pPr>
        <w:pStyle w:val="BodyText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Le domande saranno accolte e valutate esclusivamente online, sul portale ICARE ATENA.</w:t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L’individuazione dei beneficiari avverrà alla conclusione del bando con relativa pubblicazione della graduatoria</w:t>
      </w:r>
      <w:r>
        <w:rPr>
          <w:rFonts w:ascii="Verdana" w:hAnsi="Verdana"/>
          <w:spacing w:val="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sul</w:t>
      </w:r>
      <w:r>
        <w:rPr>
          <w:rFonts w:ascii="Verdana" w:hAnsi="Verdana"/>
          <w:spacing w:val="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sito</w:t>
      </w:r>
      <w:r>
        <w:rPr>
          <w:rFonts w:ascii="Verdana" w:hAnsi="Verdana"/>
          <w:spacing w:val="12"/>
          <w:sz w:val="22"/>
          <w:szCs w:val="22"/>
        </w:rPr>
        <w:t xml:space="preserve"> </w:t>
      </w:r>
      <w:r>
        <w:rPr>
          <w:rFonts w:ascii="Verdana" w:hAnsi="Verdana"/>
          <w:spacing w:val="-2"/>
          <w:sz w:val="22"/>
          <w:szCs w:val="22"/>
        </w:rPr>
        <w:t>istituzionale.</w:t>
      </w:r>
    </w:p>
    <w:p>
      <w:pPr>
        <w:pStyle w:val="BodyText"/>
        <w:widowControl w:val="fals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Terminata l’istruttoria l’Ufficio Servizi Abitativi Pubblici</w:t>
      </w:r>
      <w:r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provvederà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pacing w:val="8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darne comunicazione</w:t>
      </w:r>
      <w:r>
        <w:rPr>
          <w:rFonts w:ascii="Verdana" w:hAnsi="Verdana"/>
          <w:spacing w:val="63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al beneficiario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</w:t>
      </w:r>
      <w:r>
        <w:rPr>
          <w:rFonts w:ascii="Verdana" w:hAnsi="Verdana"/>
          <w:spacing w:val="63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contributo e al proprietario dell’immobile e a 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pubblicare</w:t>
      </w:r>
      <w:r>
        <w:rPr>
          <w:rFonts w:ascii="Verdana" w:hAnsi="Verdana"/>
          <w:spacing w:val="4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sul</w:t>
      </w:r>
      <w:r>
        <w:rPr>
          <w:rFonts w:ascii="Verdana" w:hAnsi="Verdana"/>
          <w:spacing w:val="6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sito </w:t>
      </w:r>
      <w:r>
        <w:rPr>
          <w:rFonts w:ascii="Verdana" w:hAnsi="Verdana"/>
          <w:spacing w:val="63"/>
          <w:sz w:val="22"/>
          <w:szCs w:val="22"/>
        </w:rPr>
        <w:t xml:space="preserve">i </w:t>
      </w:r>
      <w:r>
        <w:rPr>
          <w:rFonts w:ascii="Verdana" w:hAnsi="Verdana"/>
          <w:sz w:val="22"/>
          <w:szCs w:val="22"/>
        </w:rPr>
        <w:t>beneficiari,</w:t>
      </w:r>
      <w:r>
        <w:rPr>
          <w:rFonts w:ascii="Verdana" w:hAnsi="Verdana"/>
          <w:spacing w:val="5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identificati</w:t>
      </w:r>
      <w:r>
        <w:rPr>
          <w:rFonts w:ascii="Verdana" w:hAnsi="Verdana"/>
          <w:spacing w:val="5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con</w:t>
      </w:r>
      <w:r>
        <w:rPr>
          <w:rFonts w:ascii="Verdana" w:hAnsi="Verdana"/>
          <w:spacing w:val="5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il</w:t>
      </w:r>
      <w:r>
        <w:rPr>
          <w:rFonts w:ascii="Verdana" w:hAnsi="Verdana"/>
          <w:spacing w:val="54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numero</w:t>
      </w:r>
      <w:r>
        <w:rPr>
          <w:rFonts w:ascii="Verdana" w:hAnsi="Verdana"/>
          <w:spacing w:val="5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ID</w:t>
      </w:r>
      <w:r>
        <w:rPr>
          <w:rFonts w:ascii="Verdana" w:hAnsi="Verdana"/>
          <w:spacing w:val="5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della</w:t>
      </w:r>
      <w:r>
        <w:rPr>
          <w:rFonts w:ascii="Verdana" w:hAnsi="Verdana"/>
          <w:spacing w:val="55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domanda</w:t>
      </w:r>
      <w:r>
        <w:rPr>
          <w:rFonts w:ascii="Verdana" w:hAnsi="Verdana"/>
          <w:spacing w:val="5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sulla</w:t>
      </w:r>
      <w:r>
        <w:rPr>
          <w:rFonts w:ascii="Verdana" w:hAnsi="Verdana"/>
          <w:spacing w:val="52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piattaforma ICARE</w:t>
      </w:r>
      <w:r>
        <w:rPr>
          <w:rFonts w:ascii="Verdana" w:hAnsi="Verdana"/>
          <w:spacing w:val="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nel</w:t>
      </w:r>
      <w:r>
        <w:rPr>
          <w:rFonts w:ascii="Verdana" w:hAnsi="Verdana"/>
          <w:spacing w:val="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rispetto</w:t>
      </w:r>
      <w:r>
        <w:rPr>
          <w:rFonts w:ascii="Verdana" w:hAnsi="Verdana"/>
          <w:spacing w:val="11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della</w:t>
      </w:r>
      <w:r>
        <w:rPr>
          <w:rFonts w:ascii="Verdana" w:hAnsi="Verdana"/>
          <w:spacing w:val="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normativa</w:t>
      </w:r>
      <w:r>
        <w:rPr>
          <w:rFonts w:ascii="Verdana" w:hAnsi="Verdana"/>
          <w:spacing w:val="8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vigente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in</w:t>
      </w:r>
      <w:r>
        <w:rPr>
          <w:rFonts w:ascii="Verdana" w:hAnsi="Verdana"/>
          <w:spacing w:val="7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tema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di</w:t>
      </w:r>
      <w:r>
        <w:rPr>
          <w:rFonts w:ascii="Verdana" w:hAnsi="Verdana"/>
          <w:spacing w:val="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protezione</w:t>
      </w:r>
      <w:r>
        <w:rPr>
          <w:rFonts w:ascii="Verdana" w:hAnsi="Verdana"/>
          <w:spacing w:val="10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dei</w:t>
      </w:r>
      <w:r>
        <w:rPr>
          <w:rFonts w:ascii="Verdana" w:hAnsi="Verdana"/>
          <w:spacing w:val="9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dati</w:t>
      </w:r>
      <w:r>
        <w:rPr>
          <w:rFonts w:ascii="Verdana" w:hAnsi="Verdana"/>
          <w:spacing w:val="13"/>
          <w:sz w:val="22"/>
          <w:szCs w:val="22"/>
        </w:rPr>
        <w:t xml:space="preserve"> </w:t>
      </w:r>
      <w:r>
        <w:rPr>
          <w:rFonts w:ascii="Verdana" w:hAnsi="Verdana"/>
          <w:spacing w:val="-2"/>
          <w:sz w:val="22"/>
          <w:szCs w:val="22"/>
        </w:rPr>
        <w:t>personali.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pacing w:val="-2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 xml:space="preserve">INFORMAZIONI E SUPPORTO 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  <w:t>Per informazioni e assistenza all’inserimento della domanda sarà possibile prendere un appuntamento rivolgendosi a:</w:t>
      </w:r>
    </w:p>
    <w:tbl>
      <w:tblPr>
        <w:tblW w:w="7046" w:type="dxa"/>
        <w:jc w:val="left"/>
        <w:tblInd w:w="17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046"/>
      </w:tblGrid>
      <w:tr>
        <w:trPr/>
        <w:tc>
          <w:tcPr>
            <w:tcW w:w="7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BodyText"/>
              <w:widowControl w:val="false"/>
              <w:suppressAutoHyphens w:val="true"/>
              <w:bidi w:val="0"/>
              <w:spacing w:lineRule="auto" w:line="276" w:before="0" w:after="0"/>
              <w:ind w:hanging="0" w:left="0" w:right="0"/>
              <w:jc w:val="center"/>
              <w:rPr>
                <w:rFonts w:ascii="Verdana" w:hAnsi="Verdana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auto"/>
                <w:kern w:val="0"/>
                <w:sz w:val="22"/>
                <w:szCs w:val="22"/>
              </w:rPr>
              <w:t>UFFICIO SERVIZI ABITATIVI PUBBLICI:</w:t>
            </w:r>
          </w:p>
          <w:p>
            <w:pPr>
              <w:pStyle w:val="BodyText"/>
              <w:widowControl w:val="false"/>
              <w:suppressAutoHyphens w:val="true"/>
              <w:bidi w:val="0"/>
              <w:spacing w:lineRule="auto" w:line="276" w:before="0" w:after="0"/>
              <w:ind w:hanging="0" w:left="0" w:right="0"/>
              <w:jc w:val="center"/>
              <w:rPr>
                <w:rFonts w:ascii="Verdana" w:hAnsi="Verdana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auto"/>
                <w:kern w:val="0"/>
                <w:sz w:val="22"/>
                <w:szCs w:val="22"/>
              </w:rPr>
              <w:t>0248418402</w:t>
            </w:r>
          </w:p>
          <w:p>
            <w:pPr>
              <w:pStyle w:val="BodyText"/>
              <w:widowControl w:val="false"/>
              <w:suppressAutoHyphens w:val="true"/>
              <w:bidi w:val="0"/>
              <w:spacing w:lineRule="auto" w:line="276" w:before="0" w:after="0"/>
              <w:ind w:hanging="0" w:left="0" w:right="0"/>
              <w:jc w:val="center"/>
              <w:rPr>
                <w:b/>
                <w:bCs/>
              </w:rPr>
            </w:pPr>
            <w:hyperlink r:id="rId6">
              <w:r>
                <w:rPr>
                  <w:rStyle w:val="Hyperlink"/>
                  <w:rFonts w:ascii="Verdana" w:hAnsi="Verdana"/>
                  <w:b/>
                  <w:bCs/>
                  <w:color w:val="auto"/>
                  <w:kern w:val="0"/>
                  <w:sz w:val="22"/>
                  <w:szCs w:val="22"/>
                </w:rPr>
                <w:t>uffcasa@comune.t</w:t>
              </w:r>
              <w:r>
                <w:rPr>
                  <w:rStyle w:val="Hyperlink"/>
                  <w:rFonts w:ascii="Verdana" w:hAnsi="Verdana"/>
                  <w:b/>
                  <w:bCs/>
                  <w:sz w:val="22"/>
                  <w:szCs w:val="22"/>
                </w:rPr>
                <w:t>rezzano-sul-naviglio.mi.it</w:t>
              </w:r>
            </w:hyperlink>
          </w:p>
        </w:tc>
      </w:tr>
    </w:tbl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pacing w:val="-2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TRATTAMENTO DATI PERSONALI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  <w:t xml:space="preserve">Ai sensi dell'art. 13 del Regolamento UE 679/16, i dati personali forniti, sono raccolti ai seguenti fini, nel rispetto delle disposizioni vigenti: gestione delle procedure necessarie e trasmissione di materiale informativo mediante posta elettronica, se indicata. L'interessato potrà far valere i propri diritti previsti dagli artt. da 15 a 21 del Regolamento UE 679/16. La natura del conferimento dei dati è obbligatoria; il mancato conferimento dei dati personali comporta l'impossibilità di attivare le procedure. Il trattamento dei dati avverrà attraverso procedure informatiche o comunque mezzi telematici o supporti cartacei nel rispetto delle misure adeguate di sicurezza previste dagli artt. 22 e 32 del Regolamento UE 679/16. Il 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  <w:t xml:space="preserve">Titolare del Trattamento dei dati è </w:t>
      </w:r>
      <w:r>
        <w:rPr>
          <w:rFonts w:ascii="Verdana" w:hAnsi="Verdana"/>
          <w:sz w:val="22"/>
          <w:szCs w:val="22"/>
        </w:rPr>
        <w:t xml:space="preserve">il Comune </w:t>
      </w:r>
      <w:r>
        <w:rPr>
          <w:rFonts w:ascii="Verdana" w:hAnsi="Verdana"/>
          <w:color w:val="auto"/>
          <w:kern w:val="0"/>
          <w:sz w:val="22"/>
          <w:szCs w:val="22"/>
        </w:rPr>
        <w:t>di Trezzano sul Naviglio.</w:t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</w:r>
    </w:p>
    <w:p>
      <w:pPr>
        <w:pStyle w:val="BodyText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Verdana" w:hAnsi="Verdana"/>
          <w:color w:val="auto"/>
          <w:kern w:val="0"/>
          <w:sz w:val="22"/>
          <w:szCs w:val="22"/>
        </w:rPr>
      </w:pPr>
      <w:r>
        <w:rPr>
          <w:rFonts w:ascii="Verdana" w:hAnsi="Verdana"/>
          <w:color w:val="auto"/>
          <w:kern w:val="0"/>
          <w:sz w:val="22"/>
          <w:szCs w:val="22"/>
        </w:rPr>
      </w:r>
    </w:p>
    <w:p>
      <w:pPr>
        <w:pStyle w:val="Heading1"/>
        <w:numPr>
          <w:ilvl w:val="0"/>
          <w:numId w:val="1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spacing w:val="-2"/>
          <w:sz w:val="22"/>
          <w:szCs w:val="22"/>
        </w:rPr>
      </w:pPr>
      <w:r>
        <w:rPr>
          <w:rFonts w:ascii="Verdana" w:hAnsi="Verdana"/>
          <w:spacing w:val="-2"/>
          <w:sz w:val="22"/>
          <w:szCs w:val="22"/>
        </w:rPr>
        <w:t>RESPONSABILE DEL PROCEDIMENTO</w:t>
      </w:r>
    </w:p>
    <w:p>
      <w:pPr>
        <w:pStyle w:val="Heading1"/>
        <w:numPr>
          <w:ilvl w:val="0"/>
          <w:numId w:val="0"/>
        </w:numPr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  <w:t>Il responsabile incaricato del procedimento è il Responsabile dell’Area Politiche Servizi Sociali, dott.ssa Paola Parente</w:t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b w:val="false"/>
          <w:bCs w:val="false"/>
          <w:spacing w:val="-2"/>
          <w:sz w:val="22"/>
          <w:szCs w:val="22"/>
        </w:rPr>
      </w:pPr>
      <w:r>
        <w:rPr>
          <w:rFonts w:ascii="Verdana" w:hAnsi="Verdana"/>
          <w:b w:val="false"/>
          <w:bCs w:val="false"/>
          <w:spacing w:val="-2"/>
          <w:sz w:val="22"/>
          <w:szCs w:val="22"/>
        </w:rPr>
      </w:r>
    </w:p>
    <w:p>
      <w:pPr>
        <w:pStyle w:val="Heading1"/>
        <w:tabs>
          <w:tab w:val="clear" w:pos="720"/>
          <w:tab w:val="left" w:pos="658" w:leader="none"/>
        </w:tabs>
        <w:spacing w:lineRule="auto" w:line="276" w:before="0" w:after="0"/>
        <w:ind w:hanging="0" w:left="0" w:right="0"/>
        <w:jc w:val="both"/>
        <w:rPr>
          <w:rFonts w:ascii="Verdana" w:hAnsi="Verdana"/>
          <w:i/>
          <w:i/>
          <w:spacing w:val="-2"/>
          <w:sz w:val="14"/>
          <w:szCs w:val="14"/>
        </w:rPr>
      </w:pPr>
      <w:r>
        <w:rPr>
          <w:rFonts w:ascii="Verdana" w:hAnsi="Verdana"/>
          <w:i/>
          <w:spacing w:val="-2"/>
          <w:sz w:val="14"/>
          <w:szCs w:val="14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hanging="0" w:left="0" w:right="0"/>
        <w:jc w:val="both"/>
        <w:rPr>
          <w:rFonts w:eastAsia="Times New Roman" w:cs="Times New Roman"/>
          <w:i/>
          <w:i/>
          <w:color w:val="auto"/>
          <w:w w:val="105"/>
          <w:kern w:val="0"/>
          <w:lang w:val="it-IT" w:eastAsia="en-US" w:bidi="ar-SA"/>
        </w:rPr>
      </w:pPr>
      <w:r>
        <w:rPr>
          <w:rFonts w:eastAsia="Times New Roman" w:cs="Times New Roman"/>
          <w:i/>
          <w:color w:val="auto"/>
          <w:w w:val="105"/>
          <w:kern w:val="0"/>
          <w:lang w:val="it-IT" w:eastAsia="en-US" w:bidi="ar-SA"/>
        </w:rPr>
      </w:r>
    </w:p>
    <w:sectPr>
      <w:endnotePr>
        <w:numFmt w:val="decimal"/>
      </w:endnotePr>
      <w:type w:val="continuous"/>
      <w:pgSz w:w="12240" w:h="15840"/>
      <w:pgMar w:left="1058" w:right="1080" w:gutter="0" w:header="0" w:top="860" w:footer="0" w:bottom="1640"/>
      <w:formProt w:val="false"/>
      <w:textDirection w:val="lrTb"/>
      <w:docGrid w:type="default" w:linePitch="10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Normal"/>
        <w:spacing w:before="0" w:after="0"/>
        <w:rPr>
          <w:rFonts w:ascii="Verdana" w:hAnsi="Verdana"/>
          <w:sz w:val="12"/>
          <w:szCs w:val="12"/>
        </w:rPr>
      </w:pPr>
      <w:r>
        <w:rPr>
          <w:rStyle w:val="Caratterinotadichiusura"/>
        </w:rPr>
        <w:endnoteRef/>
      </w:r>
      <w:r>
        <w:rPr>
          <w:rFonts w:ascii="Verdana" w:hAnsi="Verdana"/>
          <w:sz w:val="12"/>
          <w:szCs w:val="12"/>
        </w:rPr>
        <w:tab/>
        <w:t xml:space="preserve"> Per alloggio adeguato si intende quello di superficie utile almeno pari ai valori indicati nella seguente tabella:</w:t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ab/>
        <w:t>Superficie utile in mq</w:t>
        <w:tab/>
        <w:tab/>
        <w:tab/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>n. componenti</w:t>
        <w:tab/>
        <w:t>minimi</w:t>
        <w:tab/>
        <w:t>massimi</w:t>
        <w:tab/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>1</w:t>
        <w:tab/>
        <w:t>28</w:t>
        <w:tab/>
        <w:t>46</w:t>
        <w:tab/>
        <w:tab/>
        <w:tab/>
        <w:tab/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>2</w:t>
        <w:tab/>
        <w:t>38</w:t>
        <w:tab/>
        <w:t>55</w:t>
        <w:tab/>
        <w:tab/>
        <w:tab/>
        <w:tab/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>3</w:t>
        <w:tab/>
        <w:t>48</w:t>
        <w:tab/>
        <w:t>65</w:t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>4</w:t>
        <w:tab/>
        <w:t>58</w:t>
        <w:tab/>
        <w:t>80</w:t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>5</w:t>
        <w:tab/>
        <w:t>68</w:t>
        <w:tab/>
        <w:t>93</w:t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ab/>
        <w:tab/>
        <w:t>6</w:t>
        <w:tab/>
        <w:t>78</w:t>
        <w:tab/>
        <w:t>Sup. max. disonibile</w:t>
      </w:r>
    </w:p>
    <w:p>
      <w:pPr>
        <w:pStyle w:val="Normal"/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hanging="0" w:left="737" w:right="0"/>
        <w:jc w:val="both"/>
        <w:rPr>
          <w:rFonts w:ascii="Verdana" w:hAnsi="Verdana"/>
          <w:sz w:val="12"/>
          <w:szCs w:val="12"/>
        </w:rPr>
      </w:pPr>
      <w:r>
        <w:rPr>
          <w:rFonts w:ascii="Verdana" w:hAnsi="Verdana"/>
          <w:i/>
          <w:w w:val="105"/>
          <w:sz w:val="12"/>
          <w:szCs w:val="12"/>
        </w:rPr>
        <w:t>Per</w:t>
      </w:r>
      <w:r>
        <w:rPr>
          <w:rFonts w:ascii="Verdana" w:hAnsi="Verdana"/>
          <w:i/>
          <w:spacing w:val="-12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superficie</w:t>
      </w:r>
      <w:r>
        <w:rPr>
          <w:rFonts w:ascii="Verdana" w:hAnsi="Verdana"/>
          <w:i/>
          <w:spacing w:val="-7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utile</w:t>
      </w:r>
      <w:r>
        <w:rPr>
          <w:rFonts w:ascii="Verdana" w:hAnsi="Verdana"/>
          <w:i/>
          <w:spacing w:val="-10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si</w:t>
      </w:r>
      <w:r>
        <w:rPr>
          <w:rFonts w:ascii="Verdana" w:hAnsi="Verdana"/>
          <w:i/>
          <w:spacing w:val="-7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intende</w:t>
      </w:r>
      <w:r>
        <w:rPr>
          <w:rFonts w:ascii="Verdana" w:hAnsi="Verdana"/>
          <w:i/>
          <w:spacing w:val="-7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la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superficie</w:t>
      </w:r>
      <w:r>
        <w:rPr>
          <w:rFonts w:ascii="Verdana" w:hAnsi="Verdana"/>
          <w:i/>
          <w:spacing w:val="-11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calpestabile dell’alloggio</w:t>
      </w:r>
      <w:r>
        <w:rPr>
          <w:rFonts w:ascii="Verdana" w:hAnsi="Verdana"/>
          <w:spacing w:val="-8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esclusa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qualsiasi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superficie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spacing w:val="-2"/>
          <w:w w:val="105"/>
          <w:sz w:val="12"/>
          <w:szCs w:val="12"/>
        </w:rPr>
        <w:t xml:space="preserve">accessoria. </w:t>
      </w:r>
      <w:r>
        <w:rPr>
          <w:rFonts w:ascii="Verdana" w:hAnsi="Verdana"/>
          <w:i/>
          <w:w w:val="105"/>
          <w:sz w:val="12"/>
          <w:szCs w:val="12"/>
        </w:rPr>
        <w:t>Tale</w:t>
      </w:r>
      <w:r>
        <w:rPr>
          <w:rFonts w:ascii="Verdana" w:hAnsi="Verdana"/>
          <w:i/>
          <w:spacing w:val="12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requisito</w:t>
      </w:r>
      <w:r>
        <w:rPr>
          <w:rFonts w:ascii="Verdana" w:hAnsi="Verdana"/>
          <w:i/>
          <w:spacing w:val="13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non</w:t>
      </w:r>
      <w:r>
        <w:rPr>
          <w:rFonts w:ascii="Verdana" w:hAnsi="Verdana"/>
          <w:i/>
          <w:spacing w:val="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viene</w:t>
      </w:r>
      <w:r>
        <w:rPr>
          <w:rFonts w:ascii="Verdana" w:hAnsi="Verdana"/>
          <w:i/>
          <w:spacing w:val="10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considerato</w:t>
      </w:r>
      <w:r>
        <w:rPr>
          <w:rFonts w:ascii="Verdana" w:hAnsi="Verdana"/>
          <w:i/>
          <w:spacing w:val="13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in</w:t>
      </w:r>
      <w:r>
        <w:rPr>
          <w:rFonts w:ascii="Verdana" w:hAnsi="Verdana"/>
          <w:i/>
          <w:spacing w:val="11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caso</w:t>
      </w:r>
      <w:r>
        <w:rPr>
          <w:rFonts w:ascii="Verdana" w:hAnsi="Verdana"/>
          <w:i/>
          <w:spacing w:val="10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di</w:t>
      </w:r>
      <w:r>
        <w:rPr>
          <w:rFonts w:ascii="Verdana" w:hAnsi="Verdana"/>
          <w:i/>
          <w:spacing w:val="10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coniugi</w:t>
      </w:r>
      <w:r>
        <w:rPr>
          <w:rFonts w:ascii="Verdana" w:hAnsi="Verdana"/>
          <w:i/>
          <w:spacing w:val="17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legalmente</w:t>
      </w:r>
      <w:r>
        <w:rPr>
          <w:rFonts w:ascii="Verdana" w:hAnsi="Verdana"/>
          <w:i/>
          <w:spacing w:val="11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separati</w:t>
      </w:r>
      <w:r>
        <w:rPr>
          <w:rFonts w:ascii="Verdana" w:hAnsi="Verdana"/>
          <w:i/>
          <w:spacing w:val="12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o</w:t>
      </w:r>
      <w:r>
        <w:rPr>
          <w:rFonts w:ascii="Verdana" w:hAnsi="Verdana"/>
          <w:i/>
          <w:spacing w:val="11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divorziati</w:t>
      </w:r>
      <w:r>
        <w:rPr>
          <w:rFonts w:ascii="Verdana" w:hAnsi="Verdana"/>
          <w:i/>
          <w:spacing w:val="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che,</w:t>
      </w:r>
      <w:r>
        <w:rPr>
          <w:rFonts w:ascii="Verdana" w:hAnsi="Verdana"/>
          <w:i/>
          <w:spacing w:val="11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a</w:t>
      </w:r>
      <w:r>
        <w:rPr>
          <w:rFonts w:ascii="Verdana" w:hAnsi="Verdana"/>
          <w:i/>
          <w:spacing w:val="12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seguito</w:t>
      </w:r>
      <w:r>
        <w:rPr>
          <w:rFonts w:ascii="Verdana" w:hAnsi="Verdana"/>
          <w:i/>
          <w:spacing w:val="13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di</w:t>
      </w:r>
      <w:r>
        <w:rPr>
          <w:rFonts w:ascii="Verdana" w:hAnsi="Verdana"/>
          <w:i/>
          <w:spacing w:val="10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spacing w:val="-2"/>
          <w:w w:val="105"/>
          <w:sz w:val="12"/>
          <w:szCs w:val="12"/>
        </w:rPr>
        <w:t>provvedimento dell’Autorità Giudiziaria, sono obbligati al versamento dell’assegno al mantenimento dei figli e non sono  assegnatari</w:t>
      </w:r>
      <w:r>
        <w:rPr>
          <w:rFonts w:ascii="Verdana" w:hAnsi="Verdana"/>
          <w:i/>
          <w:spacing w:val="-5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o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comunque</w:t>
      </w:r>
      <w:r>
        <w:rPr>
          <w:rFonts w:ascii="Verdana" w:hAnsi="Verdana"/>
          <w:i/>
          <w:spacing w:val="-10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non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hanno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la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disponibilità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della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casa</w:t>
      </w:r>
      <w:r>
        <w:rPr>
          <w:rFonts w:ascii="Verdana" w:hAnsi="Verdana"/>
          <w:i/>
          <w:spacing w:val="-6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coniugale</w:t>
      </w:r>
      <w:r>
        <w:rPr>
          <w:rFonts w:ascii="Verdana" w:hAnsi="Verdana"/>
          <w:i/>
          <w:spacing w:val="-6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in</w:t>
      </w:r>
      <w:r>
        <w:rPr>
          <w:rFonts w:ascii="Verdana" w:hAnsi="Verdana"/>
          <w:i/>
          <w:spacing w:val="-6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cui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risiedono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i</w:t>
      </w:r>
      <w:r>
        <w:rPr>
          <w:rFonts w:ascii="Verdana" w:hAnsi="Verdana"/>
          <w:i/>
          <w:spacing w:val="-7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figli,</w:t>
      </w:r>
      <w:r>
        <w:rPr>
          <w:rFonts w:ascii="Verdana" w:hAnsi="Verdana"/>
          <w:i/>
          <w:spacing w:val="-9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anche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se</w:t>
      </w:r>
      <w:r>
        <w:rPr>
          <w:rFonts w:ascii="Verdana" w:hAnsi="Verdana"/>
          <w:i/>
          <w:spacing w:val="-8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di</w:t>
      </w:r>
      <w:r>
        <w:rPr>
          <w:rFonts w:ascii="Verdana" w:hAnsi="Verdana"/>
          <w:i/>
          <w:spacing w:val="-7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proprietà</w:t>
      </w:r>
      <w:r>
        <w:rPr>
          <w:rFonts w:ascii="Verdana" w:hAnsi="Verdana"/>
          <w:i/>
          <w:spacing w:val="-2"/>
          <w:w w:val="105"/>
          <w:sz w:val="12"/>
          <w:szCs w:val="12"/>
        </w:rPr>
        <w:t xml:space="preserve"> </w:t>
      </w:r>
      <w:r>
        <w:rPr>
          <w:rFonts w:ascii="Verdana" w:hAnsi="Verdana"/>
          <w:i/>
          <w:w w:val="105"/>
          <w:sz w:val="12"/>
          <w:szCs w:val="12"/>
        </w:rPr>
        <w:t>dei medesimi coniugi o ex coniugi.</w:t>
      </w:r>
    </w:p>
    <w:p>
      <w:pPr>
        <w:pStyle w:val="ListParagraph"/>
        <w:widowControl w:val="false"/>
        <w:numPr>
          <w:ilvl w:val="0"/>
          <w:numId w:val="0"/>
        </w:numPr>
        <w:suppressAutoHyphens w:val="true"/>
        <w:bidi w:val="0"/>
        <w:spacing w:lineRule="auto" w:line="276" w:before="0" w:after="0"/>
        <w:ind w:hanging="0" w:left="737" w:right="0"/>
        <w:jc w:val="both"/>
        <w:rPr>
          <w:rFonts w:ascii="Verdana" w:hAnsi="Verdana"/>
          <w:sz w:val="12"/>
          <w:szCs w:val="12"/>
        </w:rPr>
      </w:pPr>
      <w:r>
        <w:rPr>
          <w:rFonts w:ascii="Verdana" w:hAnsi="Verdana"/>
          <w:i/>
          <w:w w:val="105"/>
          <w:sz w:val="12"/>
          <w:szCs w:val="12"/>
        </w:rPr>
        <w:t xml:space="preserve">Dalle superficie di cui sopra sono escluse le superficie dei balconi, terrazze, cantini e altre aree accessori simili. Per i nuclei familiari composti da 1 sola persona è possibile assegnare un alloggio di superficie inferiore a 28 mq. </w:t>
      </w:r>
      <w:r>
        <w:rPr>
          <w:rFonts w:eastAsia="Times New Roman" w:cs="Times New Roman" w:ascii="Verdana" w:hAnsi="Verdana"/>
          <w:i/>
          <w:color w:val="auto"/>
          <w:w w:val="105"/>
          <w:kern w:val="0"/>
          <w:sz w:val="12"/>
          <w:szCs w:val="12"/>
          <w:lang w:val="it-IT" w:eastAsia="en-US" w:bidi="ar-SA"/>
        </w:rPr>
        <w:t>L'adeguatezza dell'alloggio tiene conto anche della tipologia di disabilità del nucleo familiare richiedente</w:t>
      </w:r>
    </w:p>
    <w:p>
      <w:pPr>
        <w:pStyle w:val="Normal"/>
        <w:spacing w:lineRule="auto" w:line="276" w:before="0" w:after="0"/>
        <w:ind w:hanging="0" w:left="0" w:right="0"/>
        <w:jc w:val="both"/>
        <w:rPr>
          <w:rFonts w:ascii="Verdana" w:hAnsi="Verdana"/>
          <w:i/>
          <w:i/>
          <w:spacing w:val="-2"/>
          <w:sz w:val="12"/>
          <w:szCs w:val="12"/>
        </w:rPr>
      </w:pPr>
      <w:r>
        <w:rP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ndara">
    <w:charset w:val="00"/>
    <w:family w:val="roman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03" w:hanging="172"/>
      </w:pPr>
      <w:rPr>
        <w:sz w:val="20"/>
        <w:spacing w:val="0"/>
        <w:i w:val="false"/>
        <w:b/>
        <w:szCs w:val="20"/>
        <w:iCs w:val="false"/>
        <w:bCs/>
        <w:w w:val="100"/>
        <w:rFonts w:ascii="Times New Roman" w:hAnsi="Times New Roman" w:eastAsia="Times New Roman" w:cs="Times New Roman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11" w:hanging="339"/>
      </w:pPr>
      <w:rPr>
        <w:sz w:val="22"/>
        <w:spacing w:val="-4"/>
        <w:i w:val="false"/>
        <w:b w:val="false"/>
        <w:szCs w:val="22"/>
        <w:iCs w:val="false"/>
        <w:bCs w:val="false"/>
        <w:w w:val="100"/>
        <w:rFonts w:ascii="Times New Roman" w:hAnsi="Times New Roman" w:eastAsia="Times New Roman" w:cs="Times New Roman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15" w:hanging="339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11" w:hanging="339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06" w:hanging="339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02" w:hanging="339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97" w:hanging="339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93" w:hanging="339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88" w:hanging="339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151"/>
        </w:tabs>
        <w:ind w:left="1151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511"/>
        </w:tabs>
        <w:ind w:left="1511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871"/>
        </w:tabs>
        <w:ind w:left="187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231"/>
        </w:tabs>
        <w:ind w:left="223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591"/>
        </w:tabs>
        <w:ind w:left="259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671"/>
        </w:tabs>
        <w:ind w:left="367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4031"/>
        </w:tabs>
        <w:ind w:left="4031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20"/>
  <w:mailMerge>
    <w:mainDocumentType w:val="formLetters"/>
    <w:dataType w:val="textFile"/>
    <w:query w:val="SELECT * FROM Indirizzi5.dbo.già erogata 2023$"/>
  </w:mailMerge>
  <w:autoHyphenation w:val="true"/>
  <w:hyphenationZone w:val="0"/>
  <w:endnotePr>
    <w:numFmt w:val="decimal"/>
    <w:endnote w:id="0"/>
    <w:endnote w:id="1"/>
  </w:endnotePr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uiPriority w:val="1"/>
    <w:qFormat/>
    <w:pPr>
      <w:ind w:left="658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it-IT" w:eastAsia="en-US" w:bidi="ar-SA"/>
    </w:rPr>
  </w:style>
  <w:style w:type="paragraph" w:styleId="Heading2">
    <w:name w:val="heading 2"/>
    <w:basedOn w:val="Normal"/>
    <w:uiPriority w:val="1"/>
    <w:qFormat/>
    <w:pPr>
      <w:spacing w:before="1" w:after="0"/>
      <w:ind w:left="431"/>
      <w:jc w:val="both"/>
      <w:outlineLvl w:val="2"/>
    </w:pPr>
    <w:rPr>
      <w:rFonts w:ascii="Times New Roman" w:hAnsi="Times New Roman" w:eastAsia="Times New Roman" w:cs="Times New Roman"/>
      <w:b/>
      <w:bCs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FollowedHyperlink">
    <w:name w:val="FollowedHyperlink"/>
    <w:rPr>
      <w:color w:val="800000"/>
      <w:u w:val="single"/>
    </w:rPr>
  </w:style>
  <w:style w:type="character" w:styleId="Caratterinotaapidipaginauser">
    <w:name w:val="Caratteri nota a piè di pagina (user)"/>
    <w:qFormat/>
    <w:rPr>
      <w:vertAlign w:val="superscript"/>
    </w:rPr>
  </w:style>
  <w:style w:type="character" w:styleId="Caratterinotaapidipagina">
    <w:name w:val="Caratteri nota a piè di pagina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tterinotadichiusurauser">
    <w:name w:val="Caratteri nota di chiusura (user)"/>
    <w:qFormat/>
    <w:rPr>
      <w:vertAlign w:val="superscript"/>
    </w:rPr>
  </w:style>
  <w:style w:type="character" w:styleId="Caratterinotadichiusura">
    <w:name w:val="Caratteri nota di chiusura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ind w:left="73" w:right="17"/>
      <w:jc w:val="center"/>
    </w:pPr>
    <w:rPr>
      <w:rFonts w:ascii="Times New Roman" w:hAnsi="Times New Roman" w:eastAsia="Times New Roman" w:cs="Times New Roman"/>
      <w:b/>
      <w:bCs/>
      <w:sz w:val="41"/>
      <w:szCs w:val="41"/>
      <w:lang w:val="it-IT" w:eastAsia="en-US" w:bidi="ar-SA"/>
    </w:rPr>
  </w:style>
  <w:style w:type="paragraph" w:styleId="ListParagraph">
    <w:name w:val="List Paragraph"/>
    <w:basedOn w:val="Normal"/>
    <w:uiPriority w:val="1"/>
    <w:qFormat/>
    <w:pPr>
      <w:spacing w:before="220" w:after="0"/>
      <w:ind w:hanging="339" w:left="658"/>
    </w:pPr>
    <w:rPr>
      <w:rFonts w:ascii="Times New Roman" w:hAnsi="Times New Roman" w:eastAsia="Times New Roman" w:cs="Times New Roman"/>
      <w:lang w:val="it-IT" w:eastAsia="en-US" w:bidi="ar-SA"/>
    </w:rPr>
  </w:style>
  <w:style w:type="paragraph" w:styleId="TableParagraph">
    <w:name w:val="Table Paragraph"/>
    <w:basedOn w:val="Normal"/>
    <w:uiPriority w:val="1"/>
    <w:qFormat/>
    <w:pPr>
      <w:spacing w:before="42" w:after="0"/>
      <w:ind w:left="250"/>
    </w:pPr>
    <w:rPr>
      <w:rFonts w:ascii="Candara" w:hAnsi="Candara" w:eastAsia="Candara" w:cs="Candara"/>
      <w:lang w:val="it-IT" w:eastAsia="en-US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Footer">
    <w:name w:val="footer"/>
    <w:basedOn w:val="Intestazioneepidipagina"/>
    <w:pPr/>
    <w:rPr/>
  </w:style>
  <w:style w:type="paragraph" w:styleId="Contenutocornice">
    <w:name w:val="Contenuto cornice"/>
    <w:basedOn w:val="Normal"/>
    <w:qFormat/>
    <w:pPr/>
    <w:rPr/>
  </w:style>
  <w:style w:type="paragraph" w:styleId="Default">
    <w:name w:val="Default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Calibri" w:cs=""/>
      <w:color w:val="000000"/>
      <w:kern w:val="0"/>
      <w:sz w:val="24"/>
      <w:szCs w:val="22"/>
      <w:lang w:val="en-US" w:eastAsia="en-US" w:bidi="ar-SA"/>
    </w:rPr>
  </w:style>
  <w:style w:type="paragraph" w:styleId="Contenutotabellauser">
    <w:name w:val="Contenuto tabella (user)"/>
    <w:basedOn w:val="Normal"/>
    <w:qFormat/>
    <w:pPr>
      <w:widowControl w:val="false"/>
      <w:suppressLineNumbers/>
    </w:pPr>
    <w:rPr/>
  </w:style>
  <w:style w:type="paragraph" w:styleId="Titolotabellauser">
    <w:name w:val="Titolo tabella (user)"/>
    <w:basedOn w:val="Contenutotabellauser"/>
    <w:qFormat/>
    <w:pPr>
      <w:suppressLineNumbers/>
      <w:jc w:val="center"/>
    </w:pPr>
    <w:rPr>
      <w:b/>
      <w:bCs/>
    </w:rPr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  <w:style w:type="paragraph" w:styleId="EndnoteText">
    <w:name w:val="endnote text"/>
    <w:basedOn w:val="Normal"/>
    <w:pPr>
      <w:suppressLineNumbers/>
      <w:ind w:hanging="340" w:left="340"/>
    </w:pPr>
    <w:rPr>
      <w:sz w:val="20"/>
      <w:szCs w:val="20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hyperlink" Target="http://www.icareapp.it/icare-domandeonline-pdzcorsichese/home" TargetMode="External"/><Relationship Id="rId6" Type="http://schemas.openxmlformats.org/officeDocument/2006/relationships/hyperlink" Target="mailto:uffcasa@comune.trezzano-sul-naviglio.mi.it" TargetMode="External"/><Relationship Id="rId7" Type="http://schemas.openxmlformats.org/officeDocument/2006/relationships/endnotes" Target="endnotes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LibreOffice/25.2.7.2$Windows_X86_64 LibreOffice_project/5cbfd1ab6520636bb5f7b99185aa69bd7456825d</Application>
  <AppVersion>15.0000</AppVersion>
  <Pages>4</Pages>
  <Words>1203</Words>
  <Characters>7167</Characters>
  <CharactersWithSpaces>8315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2023-10-27T11:43:00Z</dcterms:created>
  <dc:creator>ALeguti</dc:creator>
  <dc:description/>
  <dc:language>it-IT</dc:language>
  <cp:lastModifiedBy/>
  <dcterms:modified xsi:type="dcterms:W3CDTF">2026-01-16T13:46:06Z</dcterms:modified>
  <cp:revision>9</cp:revision>
  <dc:subject/>
  <dc:title>AVVISO CONTRIBUTO SOSTEGNO AFFITTO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2025-09-05T00:00:00Z</vt:filetime>
  </property>
  <property fmtid="{D5CDD505-2E9C-101B-9397-08002B2CF9AE}" pid="3" name="LastSaved">
    <vt:filetime>2025-09-05T00:00:00Z</vt:filetime>
  </property>
  <property fmtid="{D5CDD505-2E9C-101B-9397-08002B2CF9AE}" pid="4" name="Producer">
    <vt:lpwstr>Microsoft: Print To PDF</vt:lpwstr>
  </property>
</Properties>
</file>